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B66D7">
      <w:pPr>
        <w:spacing w:line="269" w:lineRule="auto"/>
        <w:rPr>
          <w:rFonts w:ascii="Arial"/>
          <w:sz w:val="21"/>
        </w:rPr>
      </w:pPr>
    </w:p>
    <w:p w14:paraId="13A189FB">
      <w:pPr>
        <w:spacing w:before="128" w:line="193" w:lineRule="auto"/>
        <w:ind w:firstLine="2682" w:firstLineChars="900"/>
        <w:rPr>
          <w:rFonts w:hint="eastAsia" w:ascii="微软雅黑" w:hAnsi="微软雅黑" w:eastAsia="微软雅黑" w:cs="微软雅黑"/>
          <w:spacing w:val="-1"/>
          <w:sz w:val="30"/>
          <w:szCs w:val="3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 w:cs="微软雅黑"/>
          <w:spacing w:val="-1"/>
          <w:sz w:val="30"/>
          <w:szCs w:val="3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杭州益潮汇公益发展中心</w:t>
      </w:r>
    </w:p>
    <w:p w14:paraId="76FC540E">
      <w:pPr>
        <w:spacing w:before="128" w:line="193" w:lineRule="auto"/>
        <w:ind w:left="3301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-1"/>
          <w:sz w:val="30"/>
          <w:szCs w:val="3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项目管理</w:t>
      </w:r>
      <w:r>
        <w:rPr>
          <w:rFonts w:ascii="微软雅黑" w:hAnsi="微软雅黑" w:eastAsia="微软雅黑" w:cs="微软雅黑"/>
          <w:sz w:val="30"/>
          <w:szCs w:val="3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制度</w:t>
      </w:r>
    </w:p>
    <w:p w14:paraId="1E9415CA">
      <w:pPr>
        <w:spacing w:line="316" w:lineRule="auto"/>
        <w:rPr>
          <w:rFonts w:ascii="Arial"/>
          <w:sz w:val="21"/>
        </w:rPr>
      </w:pPr>
    </w:p>
    <w:p w14:paraId="4FEACD61">
      <w:pPr>
        <w:spacing w:before="103" w:line="303" w:lineRule="auto"/>
        <w:ind w:left="42" w:right="1" w:firstLine="49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0"/>
          <w:sz w:val="24"/>
          <w:szCs w:val="24"/>
        </w:rPr>
        <w:t>为</w:t>
      </w:r>
      <w:r>
        <w:rPr>
          <w:rFonts w:ascii="微软雅黑" w:hAnsi="微软雅黑" w:eastAsia="微软雅黑" w:cs="微软雅黑"/>
          <w:spacing w:val="-16"/>
          <w:sz w:val="24"/>
          <w:szCs w:val="24"/>
        </w:rPr>
        <w:t>规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范</w:t>
      </w:r>
      <w:r>
        <w:rPr>
          <w:rFonts w:hint="eastAsia" w:ascii="微软雅黑" w:hAnsi="微软雅黑" w:eastAsia="微软雅黑" w:cs="微软雅黑"/>
          <w:spacing w:val="-10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项目的管理，  确保项目运行的合法、合规、合理，  实现项目的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6"/>
          <w:sz w:val="24"/>
          <w:szCs w:val="24"/>
        </w:rPr>
        <w:t>预</w:t>
      </w:r>
      <w:r>
        <w:rPr>
          <w:rFonts w:ascii="微软雅黑" w:hAnsi="微软雅黑" w:eastAsia="微软雅黑" w:cs="微软雅黑"/>
          <w:spacing w:val="-25"/>
          <w:sz w:val="24"/>
          <w:szCs w:val="24"/>
        </w:rPr>
        <w:t>期</w:t>
      </w:r>
      <w:r>
        <w:rPr>
          <w:rFonts w:ascii="微软雅黑" w:hAnsi="微软雅黑" w:eastAsia="微软雅黑" w:cs="微软雅黑"/>
          <w:spacing w:val="-13"/>
          <w:sz w:val="24"/>
          <w:szCs w:val="24"/>
        </w:rPr>
        <w:t>目标，  维护</w:t>
      </w:r>
      <w:r>
        <w:rPr>
          <w:rFonts w:hint="eastAsia" w:ascii="微软雅黑" w:hAnsi="微软雅黑" w:eastAsia="微软雅黑" w:cs="微软雅黑"/>
          <w:spacing w:val="-13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-13"/>
          <w:sz w:val="24"/>
          <w:szCs w:val="24"/>
        </w:rPr>
        <w:t>、捐赠方和受益方的合法权益，  根据《</w:t>
      </w:r>
      <w:r>
        <w:rPr>
          <w:rFonts w:hint="eastAsia" w:ascii="微软雅黑" w:hAnsi="微软雅黑" w:eastAsia="微软雅黑" w:cs="微软雅黑"/>
          <w:spacing w:val="-13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-13"/>
          <w:sz w:val="24"/>
          <w:szCs w:val="24"/>
        </w:rPr>
        <w:t>管理条例》</w:t>
      </w:r>
      <w:r>
        <w:rPr>
          <w:rFonts w:hint="eastAsia" w:ascii="微软雅黑" w:hAnsi="微软雅黑" w:eastAsia="微软雅黑" w:cs="微软雅黑"/>
          <w:spacing w:val="-13"/>
          <w:sz w:val="24"/>
          <w:szCs w:val="24"/>
          <w:lang w:val="en-US" w:eastAsia="zh-CN"/>
        </w:rPr>
        <w:t>以及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国家相关法律法规， 参照国内外先进的项目管理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制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度，特制定本制度。</w:t>
      </w:r>
    </w:p>
    <w:p w14:paraId="588CD7D4">
      <w:pPr>
        <w:spacing w:before="1" w:line="193" w:lineRule="auto"/>
        <w:ind w:left="353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10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8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一章</w:t>
      </w:r>
      <w:r>
        <w:rPr>
          <w:rFonts w:ascii="微软雅黑" w:hAnsi="微软雅黑" w:eastAsia="微软雅黑" w:cs="微软雅黑"/>
          <w:spacing w:val="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8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总则</w:t>
      </w:r>
    </w:p>
    <w:p w14:paraId="3224C07B">
      <w:pPr>
        <w:spacing w:before="190" w:line="193" w:lineRule="auto"/>
        <w:ind w:left="52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4"/>
          <w:sz w:val="24"/>
          <w:szCs w:val="24"/>
        </w:rPr>
        <w:t>第一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条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 xml:space="preserve"> 制度适用于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eastAsia="zh-CN"/>
        </w:rPr>
        <w:t>杭州益潮汇公益发展中心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所有公益项目。</w:t>
      </w:r>
    </w:p>
    <w:p w14:paraId="03C30BF4">
      <w:pPr>
        <w:spacing w:before="175" w:line="304" w:lineRule="auto"/>
        <w:ind w:left="47" w:right="80" w:firstLine="47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2"/>
          <w:sz w:val="24"/>
          <w:szCs w:val="24"/>
        </w:rPr>
        <w:t>第二条 本制度包括对项目立项、项目实施、项目资金、项目评估、项目</w:t>
      </w:r>
      <w:r>
        <w:rPr>
          <w:rFonts w:ascii="微软雅黑" w:hAnsi="微软雅黑" w:eastAsia="微软雅黑" w:cs="微软雅黑"/>
          <w:sz w:val="24"/>
          <w:szCs w:val="24"/>
        </w:rPr>
        <w:t xml:space="preserve">信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息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的管理。</w:t>
      </w:r>
    </w:p>
    <w:p w14:paraId="143734CC">
      <w:pPr>
        <w:spacing w:before="3" w:line="304" w:lineRule="auto"/>
        <w:ind w:left="48" w:right="73" w:firstLine="47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2"/>
          <w:sz w:val="24"/>
          <w:szCs w:val="24"/>
        </w:rPr>
        <w:t>第三条 项目管理遵循调研、立项、实施、评估的过程。在此过程中，可</w:t>
      </w:r>
      <w:r>
        <w:rPr>
          <w:rFonts w:ascii="微软雅黑" w:hAnsi="微软雅黑" w:eastAsia="微软雅黑" w:cs="微软雅黑"/>
          <w:sz w:val="24"/>
          <w:szCs w:val="24"/>
        </w:rPr>
        <w:t xml:space="preserve">引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入外部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专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家资源进行指导， 评估除自我评估外， 可寻找专业领域评估机构进行第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三方评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估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，给出评估报告。</w:t>
      </w:r>
    </w:p>
    <w:p w14:paraId="5AB507B5">
      <w:pPr>
        <w:spacing w:before="1" w:line="193" w:lineRule="auto"/>
        <w:ind w:left="305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5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第二章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5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项目立项管</w:t>
      </w:r>
      <w:r>
        <w:rPr>
          <w:rFonts w:ascii="微软雅黑" w:hAnsi="微软雅黑" w:eastAsia="微软雅黑" w:cs="微软雅黑"/>
          <w:spacing w:val="3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理</w:t>
      </w:r>
    </w:p>
    <w:p w14:paraId="7F422F8C">
      <w:pPr>
        <w:spacing w:before="179" w:line="303" w:lineRule="auto"/>
        <w:ind w:left="46" w:right="118"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1"/>
          <w:sz w:val="24"/>
          <w:szCs w:val="24"/>
        </w:rPr>
        <w:t>第四条 项目的立项与管理工作须遵循“择优支持、公正合</w:t>
      </w:r>
      <w:r>
        <w:rPr>
          <w:rFonts w:ascii="微软雅黑" w:hAnsi="微软雅黑" w:eastAsia="微软雅黑" w:cs="微软雅黑"/>
          <w:sz w:val="24"/>
          <w:szCs w:val="24"/>
        </w:rPr>
        <w:t xml:space="preserve">理、平等竞争、 </w:t>
      </w:r>
      <w:r>
        <w:rPr>
          <w:rFonts w:ascii="微软雅黑" w:hAnsi="微软雅黑" w:eastAsia="微软雅黑" w:cs="微软雅黑"/>
          <w:spacing w:val="-20"/>
          <w:sz w:val="24"/>
          <w:szCs w:val="24"/>
        </w:rPr>
        <w:t>激励</w:t>
      </w:r>
      <w:r>
        <w:rPr>
          <w:rFonts w:ascii="微软雅黑" w:hAnsi="微软雅黑" w:eastAsia="微软雅黑" w:cs="微软雅黑"/>
          <w:spacing w:val="-13"/>
          <w:sz w:val="24"/>
          <w:szCs w:val="24"/>
        </w:rPr>
        <w:t>创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新”的原则，符合</w:t>
      </w:r>
      <w:r>
        <w:rPr>
          <w:rFonts w:hint="eastAsia" w:ascii="微软雅黑" w:hAnsi="微软雅黑" w:eastAsia="微软雅黑" w:cs="微软雅黑"/>
          <w:spacing w:val="-10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宗旨和章程的有关规定，综合考虑项目的公益性、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可行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性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、实效性及持续性。</w:t>
      </w:r>
    </w:p>
    <w:p w14:paraId="5BEAA4C5">
      <w:pPr>
        <w:spacing w:before="1" w:line="305" w:lineRule="auto"/>
        <w:ind w:left="48" w:right="73" w:firstLine="47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2"/>
          <w:sz w:val="24"/>
          <w:szCs w:val="24"/>
        </w:rPr>
        <w:t>第五条 项目立项前，必须进行广泛调研，形成调研报告，调研报告提交</w:t>
      </w:r>
      <w:r>
        <w:rPr>
          <w:rFonts w:ascii="微软雅黑" w:hAnsi="微软雅黑" w:eastAsia="微软雅黑" w:cs="微软雅黑"/>
          <w:sz w:val="24"/>
          <w:szCs w:val="24"/>
        </w:rPr>
        <w:t xml:space="preserve">项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目组进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行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审议， 项目组根据</w:t>
      </w:r>
      <w:r>
        <w:rPr>
          <w:rFonts w:hint="eastAsia" w:ascii="微软雅黑" w:hAnsi="微软雅黑" w:eastAsia="微软雅黑" w:cs="微软雅黑"/>
          <w:spacing w:val="-6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服务方向和对象进行讨论， 有必要实施的形成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基本实施方案，无必要实施的写出原因，与调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研报告一起存档。</w:t>
      </w:r>
    </w:p>
    <w:p w14:paraId="1EAB74B7">
      <w:pPr>
        <w:spacing w:before="2" w:line="301" w:lineRule="auto"/>
        <w:ind w:left="47" w:firstLine="47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8"/>
          <w:sz w:val="24"/>
          <w:szCs w:val="24"/>
        </w:rPr>
        <w:t>第</w:t>
      </w:r>
      <w:r>
        <w:rPr>
          <w:rFonts w:ascii="微软雅黑" w:hAnsi="微软雅黑" w:eastAsia="微软雅黑" w:cs="微软雅黑"/>
          <w:spacing w:val="-22"/>
          <w:sz w:val="24"/>
          <w:szCs w:val="24"/>
        </w:rPr>
        <w:t>六</w:t>
      </w:r>
      <w:r>
        <w:rPr>
          <w:rFonts w:ascii="微软雅黑" w:hAnsi="微软雅黑" w:eastAsia="微软雅黑" w:cs="微软雅黑"/>
          <w:spacing w:val="-14"/>
          <w:sz w:val="24"/>
          <w:szCs w:val="24"/>
        </w:rPr>
        <w:t>条 项目立项需提交《项目立项报告》，内容包括： 项目背景、社会意义、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前期调研、可行性分析(包括是否符合</w:t>
      </w:r>
      <w:r>
        <w:rPr>
          <w:rFonts w:hint="eastAsia" w:ascii="微软雅黑" w:hAnsi="微软雅黑" w:eastAsia="微软雅黑" w:cs="微软雅黑"/>
          <w:spacing w:val="-1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宗旨)、实施</w:t>
      </w:r>
      <w:r>
        <w:rPr>
          <w:rFonts w:ascii="微软雅黑" w:hAnsi="微软雅黑" w:eastAsia="微软雅黑" w:cs="微软雅黑"/>
          <w:sz w:val="24"/>
          <w:szCs w:val="24"/>
        </w:rPr>
        <w:t xml:space="preserve">计划(实施目标、内容、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进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度及预算)、人员设置、  评估方法等；</w:t>
      </w:r>
    </w:p>
    <w:p w14:paraId="27C60CC2">
      <w:pPr>
        <w:spacing w:before="2" w:line="320" w:lineRule="auto"/>
        <w:ind w:left="48" w:right="76" w:firstLine="47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4"/>
          <w:sz w:val="24"/>
          <w:szCs w:val="24"/>
        </w:rPr>
        <w:t>第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七条 所有项目均需经过秘书处及理事会审议、专家委员会评估，理事会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批准，经批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准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的项目才能进入实施阶段。</w:t>
      </w:r>
    </w:p>
    <w:p w14:paraId="32953AA3">
      <w:pPr>
        <w:sectPr>
          <w:headerReference r:id="rId5" w:type="default"/>
          <w:footerReference r:id="rId6" w:type="default"/>
          <w:pgSz w:w="11900" w:h="16841"/>
          <w:pgMar w:top="1630" w:right="1723" w:bottom="1374" w:left="1753" w:header="955" w:footer="1211" w:gutter="0"/>
          <w:cols w:space="720" w:num="1"/>
        </w:sectPr>
      </w:pPr>
    </w:p>
    <w:p w14:paraId="3926E807">
      <w:pPr>
        <w:spacing w:before="224" w:line="193" w:lineRule="auto"/>
        <w:ind w:left="305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5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第三章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5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</w:t>
      </w:r>
      <w:r>
        <w:rPr>
          <w:rFonts w:hint="eastAsia" w:ascii="微软雅黑" w:hAnsi="微软雅黑" w:eastAsia="微软雅黑" w:cs="微软雅黑"/>
          <w:spacing w:val="5"/>
          <w:sz w:val="24"/>
          <w:szCs w:val="24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执行</w:t>
      </w:r>
      <w:r>
        <w:rPr>
          <w:rFonts w:ascii="微软雅黑" w:hAnsi="微软雅黑" w:eastAsia="微软雅黑" w:cs="微软雅黑"/>
          <w:spacing w:val="5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管</w:t>
      </w:r>
      <w:r>
        <w:rPr>
          <w:rFonts w:ascii="微软雅黑" w:hAnsi="微软雅黑" w:eastAsia="微软雅黑" w:cs="微软雅黑"/>
          <w:spacing w:val="3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理</w:t>
      </w:r>
    </w:p>
    <w:p w14:paraId="72075548">
      <w:pPr>
        <w:spacing w:before="189" w:line="302" w:lineRule="auto"/>
        <w:ind w:left="46" w:right="67" w:firstLine="47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2"/>
          <w:sz w:val="24"/>
          <w:szCs w:val="24"/>
        </w:rPr>
        <w:t>第八条 实行项目责任管理制度，配备专职人员，行使项目管理职责。推</w:t>
      </w:r>
      <w:r>
        <w:rPr>
          <w:rFonts w:ascii="微软雅黑" w:hAnsi="微软雅黑" w:eastAsia="微软雅黑" w:cs="微软雅黑"/>
          <w:sz w:val="24"/>
          <w:szCs w:val="24"/>
        </w:rPr>
        <w:t xml:space="preserve">行 </w:t>
      </w:r>
      <w:r>
        <w:rPr>
          <w:rFonts w:ascii="微软雅黑" w:hAnsi="微软雅黑" w:eastAsia="微软雅黑" w:cs="微软雅黑"/>
          <w:spacing w:val="-20"/>
          <w:sz w:val="24"/>
          <w:szCs w:val="24"/>
        </w:rPr>
        <w:t>项目</w:t>
      </w:r>
      <w:r>
        <w:rPr>
          <w:rFonts w:ascii="微软雅黑" w:hAnsi="微软雅黑" w:eastAsia="微软雅黑" w:cs="微软雅黑"/>
          <w:spacing w:val="-13"/>
          <w:sz w:val="24"/>
          <w:szCs w:val="24"/>
        </w:rPr>
        <w:t>负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责人制度，对项目实施进行全过程监管，整个项目的日常管理、检查验收、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定期汇报，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确保项目按计划有序推进、资金使用按预算执行、项目效果按绩效输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出。</w:t>
      </w:r>
    </w:p>
    <w:p w14:paraId="36799B40">
      <w:pPr>
        <w:spacing w:before="3" w:line="304" w:lineRule="auto"/>
        <w:ind w:left="47" w:right="67" w:firstLine="47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2"/>
          <w:sz w:val="24"/>
          <w:szCs w:val="24"/>
        </w:rPr>
        <w:t>第九条 组织制订项目年度计划及预算，报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理事会批准。项目年度</w:t>
      </w:r>
      <w:r>
        <w:rPr>
          <w:rFonts w:ascii="微软雅黑" w:hAnsi="微软雅黑" w:eastAsia="微软雅黑" w:cs="微软雅黑"/>
          <w:sz w:val="24"/>
          <w:szCs w:val="24"/>
        </w:rPr>
        <w:t xml:space="preserve">计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划应当作为年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度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内项目执行的基础， 但不因此而限制项目的实施与发展；如果在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实施过程中出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现新的项目机会或项目关键因素发生重大变化， 在充分论证的基础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上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可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适度对年度计划进行调整，并报理事会批准。</w:t>
      </w:r>
    </w:p>
    <w:p w14:paraId="6EC17125">
      <w:pPr>
        <w:spacing w:line="303" w:lineRule="auto"/>
        <w:ind w:left="48" w:firstLine="47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0"/>
          <w:sz w:val="24"/>
          <w:szCs w:val="24"/>
        </w:rPr>
        <w:t>第十条 项目组进行项目实施， 要进行项目体系性文件建设， 包括项目说明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、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工作流程、人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员设置、工作要求、工作模板等内容，  制定统一的项目管理手册，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用于项目的执行。可借鉴已有项目内容进行修改和增减。按照项目设置进行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人</w:t>
      </w:r>
      <w:r>
        <w:rPr>
          <w:rFonts w:ascii="微软雅黑" w:hAnsi="微软雅黑" w:eastAsia="微软雅黑" w:cs="微软雅黑"/>
          <w:sz w:val="24"/>
          <w:szCs w:val="24"/>
        </w:rPr>
        <w:t xml:space="preserve">员 </w:t>
      </w:r>
      <w:r>
        <w:rPr>
          <w:rFonts w:ascii="微软雅黑" w:hAnsi="微软雅黑" w:eastAsia="微软雅黑" w:cs="微软雅黑"/>
          <w:spacing w:val="-24"/>
          <w:sz w:val="24"/>
          <w:szCs w:val="24"/>
        </w:rPr>
        <w:t>配置</w:t>
      </w:r>
      <w:r>
        <w:rPr>
          <w:rFonts w:ascii="微软雅黑" w:hAnsi="微软雅黑" w:eastAsia="微软雅黑" w:cs="微软雅黑"/>
          <w:spacing w:val="-20"/>
          <w:sz w:val="24"/>
          <w:szCs w:val="24"/>
        </w:rPr>
        <w:t>，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 xml:space="preserve">  并开始进行实施。  按照标准组织项目的实施、督导与评估，  保证项目顺利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执行。</w:t>
      </w:r>
    </w:p>
    <w:p w14:paraId="1B2B8E40">
      <w:pPr>
        <w:spacing w:line="301" w:lineRule="auto"/>
        <w:ind w:left="46" w:right="66" w:firstLine="47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4"/>
          <w:sz w:val="24"/>
          <w:szCs w:val="24"/>
        </w:rPr>
        <w:t>第十一条   定期组织召开项目阶段性工作总结， 及时向</w:t>
      </w:r>
      <w:r>
        <w:rPr>
          <w:rFonts w:hint="eastAsia" w:ascii="微软雅黑" w:hAnsi="微软雅黑" w:eastAsia="微软雅黑" w:cs="微软雅黑"/>
          <w:spacing w:val="-4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秘书处及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理</w:t>
      </w:r>
      <w:r>
        <w:rPr>
          <w:rFonts w:ascii="微软雅黑" w:hAnsi="微软雅黑" w:eastAsia="微软雅黑" w:cs="微软雅黑"/>
          <w:sz w:val="24"/>
          <w:szCs w:val="24"/>
        </w:rPr>
        <w:t xml:space="preserve">事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会汇报项目实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施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进展及绩效完成情况 ，提交阶段个人总结和项目总结。</w:t>
      </w:r>
    </w:p>
    <w:p w14:paraId="5936405D">
      <w:pPr>
        <w:spacing w:before="3" w:line="304" w:lineRule="auto"/>
        <w:ind w:left="46" w:right="67"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8"/>
          <w:sz w:val="24"/>
          <w:szCs w:val="24"/>
        </w:rPr>
        <w:t xml:space="preserve">第十二条  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>项目组招募的志愿者必须与</w:t>
      </w:r>
      <w:r>
        <w:rPr>
          <w:rFonts w:hint="eastAsia" w:ascii="微软雅黑" w:hAnsi="微软雅黑" w:eastAsia="微软雅黑" w:cs="微软雅黑"/>
          <w:spacing w:val="4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>签署志愿者服务协议及志愿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3"/>
          <w:sz w:val="24"/>
          <w:szCs w:val="24"/>
        </w:rPr>
        <w:t>者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承诺书， 提交个人身份证复印件等资料进行备案， 参与过项目操作培训后， 方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可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上岗参与志愿服务。</w:t>
      </w:r>
    </w:p>
    <w:p w14:paraId="25051D7E">
      <w:pPr>
        <w:spacing w:before="1" w:line="303" w:lineRule="auto"/>
        <w:ind w:left="47" w:right="67" w:firstLine="47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0"/>
          <w:sz w:val="24"/>
          <w:szCs w:val="24"/>
        </w:rPr>
        <w:t xml:space="preserve">第十三条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项目实施过程中， 要按照项目工作要求进行工作内容记录， 定期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进行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存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档。每次活动均需提交文字和图片说明到公共盘， 活动图片及时上传， 供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宣传人员选用。</w:t>
      </w:r>
    </w:p>
    <w:p w14:paraId="5EF695CA">
      <w:pPr>
        <w:spacing w:line="303" w:lineRule="auto"/>
        <w:ind w:left="60" w:right="70" w:firstLine="46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0"/>
          <w:sz w:val="24"/>
          <w:szCs w:val="24"/>
        </w:rPr>
        <w:t>项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目存档内容包括：在项目实施工作中形成的重要文字、图片、视频等资料，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除标明(纸质存档)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 xml:space="preserve"> 必须纸质存档外，  其他可以电子版存档，  但在项目存档清单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中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需标明存档路径。</w:t>
      </w:r>
    </w:p>
    <w:p w14:paraId="5F0C32D2">
      <w:pPr>
        <w:spacing w:before="2" w:line="193" w:lineRule="auto"/>
        <w:ind w:left="52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6"/>
          <w:sz w:val="24"/>
          <w:szCs w:val="24"/>
        </w:rPr>
        <w:t>存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档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具体内容包括但不限于：</w:t>
      </w:r>
    </w:p>
    <w:p w14:paraId="486EC1C4">
      <w:pPr>
        <w:sectPr>
          <w:headerReference r:id="rId7" w:type="default"/>
          <w:footerReference r:id="rId8" w:type="default"/>
          <w:pgSz w:w="11900" w:h="16841"/>
          <w:pgMar w:top="1630" w:right="1726" w:bottom="1375" w:left="1753" w:header="955" w:footer="1211" w:gutter="0"/>
          <w:cols w:space="720" w:num="1"/>
        </w:sectPr>
      </w:pPr>
    </w:p>
    <w:p w14:paraId="2DE6FF27">
      <w:pPr>
        <w:spacing w:before="226" w:line="193" w:lineRule="auto"/>
        <w:ind w:left="54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6"/>
          <w:sz w:val="24"/>
          <w:szCs w:val="24"/>
        </w:rPr>
        <w:t>【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项目前期】</w:t>
      </w:r>
    </w:p>
    <w:p w14:paraId="72E432C5">
      <w:pPr>
        <w:spacing w:before="189" w:line="194" w:lineRule="auto"/>
        <w:ind w:left="54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Calibri" w:hAnsi="Calibri" w:eastAsia="Calibri" w:cs="Calibri"/>
          <w:spacing w:val="-1"/>
          <w:sz w:val="24"/>
          <w:szCs w:val="24"/>
        </w:rPr>
        <w:t xml:space="preserve">1.   </w:t>
      </w:r>
      <w:r>
        <w:rPr>
          <w:rFonts w:ascii="微软雅黑" w:hAnsi="微软雅黑" w:eastAsia="微软雅黑" w:cs="微软雅黑"/>
          <w:sz w:val="24"/>
          <w:szCs w:val="24"/>
        </w:rPr>
        <w:t>参考资料</w:t>
      </w:r>
    </w:p>
    <w:p w14:paraId="3C7E5B7B">
      <w:pPr>
        <w:spacing w:before="186" w:line="194" w:lineRule="auto"/>
        <w:ind w:left="53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2.</w:t>
      </w:r>
      <w:r>
        <w:rPr>
          <w:rFonts w:ascii="Calibri" w:hAnsi="Calibri" w:eastAsia="Calibri" w:cs="Calibri"/>
          <w:sz w:val="24"/>
          <w:szCs w:val="24"/>
        </w:rPr>
        <w:t xml:space="preserve">   </w:t>
      </w:r>
      <w:r>
        <w:rPr>
          <w:rFonts w:ascii="微软雅黑" w:hAnsi="微软雅黑" w:eastAsia="微软雅黑" w:cs="微软雅黑"/>
          <w:sz w:val="24"/>
          <w:szCs w:val="24"/>
        </w:rPr>
        <w:t>调研报告</w:t>
      </w:r>
    </w:p>
    <w:p w14:paraId="44339CB2">
      <w:pPr>
        <w:spacing w:before="187" w:line="193" w:lineRule="auto"/>
        <w:ind w:left="53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z w:val="24"/>
          <w:szCs w:val="24"/>
        </w:rPr>
        <w:t>项目规划书</w:t>
      </w:r>
    </w:p>
    <w:p w14:paraId="3FC6DC0D">
      <w:pPr>
        <w:spacing w:before="189" w:line="189" w:lineRule="auto"/>
        <w:ind w:left="53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Calibri" w:hAnsi="Calibri" w:eastAsia="Calibri" w:cs="Calibri"/>
          <w:spacing w:val="8"/>
          <w:sz w:val="24"/>
          <w:szCs w:val="24"/>
        </w:rPr>
        <w:t>4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.   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>立项申请书   (纸质存档)</w:t>
      </w:r>
    </w:p>
    <w:p w14:paraId="47D87490">
      <w:pPr>
        <w:spacing w:before="194" w:line="193" w:lineRule="auto"/>
        <w:ind w:left="54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6"/>
          <w:sz w:val="24"/>
          <w:szCs w:val="24"/>
        </w:rPr>
        <w:t>【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项目执行】</w:t>
      </w:r>
    </w:p>
    <w:p w14:paraId="1DED1591">
      <w:pPr>
        <w:spacing w:before="189" w:line="179" w:lineRule="auto"/>
        <w:ind w:left="53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 xml:space="preserve">5.   </w:t>
      </w:r>
      <w:r>
        <w:rPr>
          <w:rFonts w:ascii="微软雅黑" w:hAnsi="微软雅黑" w:eastAsia="微软雅黑" w:cs="微软雅黑"/>
          <w:sz w:val="24"/>
          <w:szCs w:val="24"/>
        </w:rPr>
        <w:t>项目资料(LOGO、文字介绍、  ppt 展示、主题图)</w:t>
      </w:r>
    </w:p>
    <w:p w14:paraId="0EB7B87F">
      <w:pPr>
        <w:spacing w:before="215" w:line="189" w:lineRule="auto"/>
        <w:ind w:left="53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Calibri" w:hAnsi="Calibri" w:eastAsia="Calibri" w:cs="Calibri"/>
          <w:spacing w:val="10"/>
          <w:sz w:val="24"/>
          <w:szCs w:val="24"/>
        </w:rPr>
        <w:t xml:space="preserve">6. </w:t>
      </w:r>
      <w:r>
        <w:rPr>
          <w:rFonts w:ascii="Calibri" w:hAnsi="Calibri" w:eastAsia="Calibri" w:cs="Calibri"/>
          <w:spacing w:val="5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>操作手册(每年或者一个周期进行一次更新)  (纸质存档)</w:t>
      </w:r>
    </w:p>
    <w:p w14:paraId="49F44B24">
      <w:pPr>
        <w:spacing w:before="194" w:line="189" w:lineRule="auto"/>
        <w:ind w:left="53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Calibri" w:hAnsi="Calibri" w:eastAsia="Calibri" w:cs="Calibri"/>
          <w:spacing w:val="14"/>
          <w:sz w:val="24"/>
          <w:szCs w:val="24"/>
        </w:rPr>
        <w:t>7</w:t>
      </w:r>
      <w:r>
        <w:rPr>
          <w:rFonts w:ascii="Calibri" w:hAnsi="Calibri" w:eastAsia="Calibri" w:cs="Calibri"/>
          <w:spacing w:val="12"/>
          <w:sz w:val="24"/>
          <w:szCs w:val="24"/>
        </w:rPr>
        <w:t>.</w:t>
      </w:r>
      <w:r>
        <w:rPr>
          <w:rFonts w:ascii="Calibri" w:hAnsi="Calibri" w:eastAsia="Calibri" w:cs="Calibri"/>
          <w:spacing w:val="7"/>
          <w:sz w:val="24"/>
          <w:szCs w:val="24"/>
        </w:rPr>
        <w:t xml:space="preserve">   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>工作岗位设立及职责内容(纸质存档)</w:t>
      </w:r>
    </w:p>
    <w:p w14:paraId="29A40B66">
      <w:pPr>
        <w:spacing w:before="196" w:line="303" w:lineRule="auto"/>
        <w:ind w:left="48" w:right="104" w:firstLine="48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Calibri" w:hAnsi="Calibri" w:eastAsia="Calibri" w:cs="Calibri"/>
          <w:spacing w:val="14"/>
          <w:sz w:val="24"/>
          <w:szCs w:val="24"/>
        </w:rPr>
        <w:t xml:space="preserve">8.   </w:t>
      </w:r>
      <w:r>
        <w:rPr>
          <w:rFonts w:ascii="微软雅黑" w:hAnsi="微软雅黑" w:eastAsia="微软雅黑" w:cs="微软雅黑"/>
          <w:spacing w:val="14"/>
          <w:sz w:val="24"/>
          <w:szCs w:val="24"/>
        </w:rPr>
        <w:t>项目启动操作文件(协议(纸质存档)、评估标准(纸质存档)、预算</w:t>
      </w:r>
      <w:r>
        <w:rPr>
          <w:rFonts w:ascii="微软雅黑" w:hAnsi="微软雅黑" w:eastAsia="微软雅黑" w:cs="微软雅黑"/>
          <w:spacing w:val="13"/>
          <w:sz w:val="24"/>
          <w:szCs w:val="24"/>
        </w:rPr>
        <w:t>、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招</w:t>
      </w:r>
      <w:r>
        <w:rPr>
          <w:rFonts w:ascii="微软雅黑" w:hAnsi="微软雅黑" w:eastAsia="微软雅黑" w:cs="微软雅黑"/>
          <w:sz w:val="24"/>
          <w:szCs w:val="24"/>
        </w:rPr>
        <w:t>募岗位及申请、物料清单)</w:t>
      </w:r>
    </w:p>
    <w:p w14:paraId="3A95747B">
      <w:pPr>
        <w:spacing w:line="193" w:lineRule="auto"/>
        <w:ind w:left="53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 xml:space="preserve">9.   </w:t>
      </w:r>
      <w:r>
        <w:rPr>
          <w:rFonts w:ascii="微软雅黑" w:hAnsi="微软雅黑" w:eastAsia="微软雅黑" w:cs="微软雅黑"/>
          <w:sz w:val="24"/>
          <w:szCs w:val="24"/>
        </w:rPr>
        <w:t>项目实施操作文件</w:t>
      </w:r>
    </w:p>
    <w:p w14:paraId="7A09C42F">
      <w:pPr>
        <w:spacing w:before="189" w:line="303" w:lineRule="auto"/>
        <w:ind w:left="50" w:right="33" w:firstLine="49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Calibri" w:hAnsi="Calibri" w:eastAsia="Calibri" w:cs="Calibri"/>
          <w:spacing w:val="7"/>
          <w:sz w:val="24"/>
          <w:szCs w:val="24"/>
        </w:rPr>
        <w:t xml:space="preserve">10. 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>志愿者(协议(纸质存档)、名单及信息、工作安排方案、工作内容及</w:t>
      </w:r>
      <w:r>
        <w:rPr>
          <w:rFonts w:ascii="微软雅黑" w:hAnsi="微软雅黑" w:eastAsia="微软雅黑" w:cs="微软雅黑"/>
          <w:sz w:val="24"/>
          <w:szCs w:val="24"/>
        </w:rPr>
        <w:t xml:space="preserve">标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准要</w:t>
      </w:r>
      <w:r>
        <w:rPr>
          <w:rFonts w:ascii="微软雅黑" w:hAnsi="微软雅黑" w:eastAsia="微软雅黑" w:cs="微软雅黑"/>
          <w:sz w:val="24"/>
          <w:szCs w:val="24"/>
        </w:rPr>
        <w:t>求、志愿者岗前培训、考核)</w:t>
      </w:r>
    </w:p>
    <w:p w14:paraId="2356B293">
      <w:pPr>
        <w:spacing w:before="2" w:line="303" w:lineRule="auto"/>
        <w:ind w:left="48" w:right="31" w:firstLine="49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Calibri" w:hAnsi="Calibri" w:eastAsia="Calibri" w:cs="Calibri"/>
          <w:spacing w:val="7"/>
          <w:sz w:val="24"/>
          <w:szCs w:val="24"/>
        </w:rPr>
        <w:t xml:space="preserve">11. 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>工作记录(纸质存档)(工作记录表、签到表、督导表、阶段总结、活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动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新</w:t>
      </w:r>
      <w:r>
        <w:rPr>
          <w:rFonts w:ascii="微软雅黑" w:hAnsi="微软雅黑" w:eastAsia="微软雅黑" w:cs="微软雅黑"/>
          <w:sz w:val="24"/>
          <w:szCs w:val="24"/>
        </w:rPr>
        <w:t>闻稿、图片及视频、财务支出清单)</w:t>
      </w:r>
    </w:p>
    <w:p w14:paraId="46F44DFE">
      <w:pPr>
        <w:spacing w:before="1" w:line="189" w:lineRule="auto"/>
        <w:ind w:left="54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Calibri" w:hAnsi="Calibri" w:eastAsia="Calibri" w:cs="Calibri"/>
          <w:spacing w:val="16"/>
          <w:sz w:val="24"/>
          <w:szCs w:val="24"/>
        </w:rPr>
        <w:t>1</w:t>
      </w:r>
      <w:r>
        <w:rPr>
          <w:rFonts w:ascii="Calibri" w:hAnsi="Calibri" w:eastAsia="Calibri" w:cs="Calibri"/>
          <w:spacing w:val="8"/>
          <w:sz w:val="24"/>
          <w:szCs w:val="24"/>
        </w:rPr>
        <w:t xml:space="preserve">2. </w:t>
      </w:r>
      <w:r>
        <w:rPr>
          <w:rFonts w:ascii="微软雅黑" w:hAnsi="微软雅黑" w:eastAsia="微软雅黑" w:cs="微软雅黑"/>
          <w:spacing w:val="8"/>
          <w:sz w:val="24"/>
          <w:szCs w:val="24"/>
        </w:rPr>
        <w:t>阶段性工作总结(纸质存档)</w:t>
      </w:r>
    </w:p>
    <w:p w14:paraId="054DA611">
      <w:pPr>
        <w:spacing w:before="195" w:line="248" w:lineRule="auto"/>
        <w:ind w:left="540" w:right="3126" w:firstLine="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Calibri" w:hAnsi="Calibri" w:eastAsia="Calibri" w:cs="Calibri"/>
          <w:spacing w:val="24"/>
          <w:sz w:val="24"/>
          <w:szCs w:val="24"/>
        </w:rPr>
        <w:t>1</w:t>
      </w:r>
      <w:r>
        <w:rPr>
          <w:rFonts w:ascii="Calibri" w:hAnsi="Calibri" w:eastAsia="Calibri" w:cs="Calibri"/>
          <w:spacing w:val="14"/>
          <w:sz w:val="24"/>
          <w:szCs w:val="24"/>
        </w:rPr>
        <w:t xml:space="preserve">3. </w:t>
      </w:r>
      <w:r>
        <w:rPr>
          <w:rFonts w:ascii="微软雅黑" w:hAnsi="微软雅黑" w:eastAsia="微软雅黑" w:cs="微软雅黑"/>
          <w:spacing w:val="14"/>
          <w:sz w:val="24"/>
          <w:szCs w:val="24"/>
        </w:rPr>
        <w:t>阶段性财务汇总(月/季/年)(纸质存档)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【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项目评估】</w:t>
      </w:r>
    </w:p>
    <w:p w14:paraId="6868ED58">
      <w:pPr>
        <w:spacing w:before="190" w:line="194" w:lineRule="auto"/>
        <w:ind w:left="54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Calibri" w:hAnsi="Calibri" w:eastAsia="Calibri" w:cs="Calibri"/>
          <w:spacing w:val="-2"/>
          <w:sz w:val="24"/>
          <w:szCs w:val="24"/>
        </w:rPr>
        <w:t xml:space="preserve">14.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评估标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准及内容</w:t>
      </w:r>
    </w:p>
    <w:p w14:paraId="68B448C8">
      <w:pPr>
        <w:spacing w:before="184" w:line="194" w:lineRule="auto"/>
        <w:ind w:left="54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Calibri" w:hAnsi="Calibri" w:eastAsia="Calibri" w:cs="Calibri"/>
          <w:spacing w:val="-2"/>
          <w:sz w:val="24"/>
          <w:szCs w:val="24"/>
        </w:rPr>
        <w:t>15.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前期、中期、后期评估汇总</w:t>
      </w:r>
    </w:p>
    <w:p w14:paraId="5C286B0E">
      <w:pPr>
        <w:spacing w:before="189" w:line="189" w:lineRule="auto"/>
        <w:ind w:left="54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Calibri" w:hAnsi="Calibri" w:eastAsia="Calibri" w:cs="Calibri"/>
          <w:spacing w:val="14"/>
          <w:sz w:val="24"/>
          <w:szCs w:val="24"/>
        </w:rPr>
        <w:t>1</w:t>
      </w:r>
      <w:r>
        <w:rPr>
          <w:rFonts w:ascii="Calibri" w:hAnsi="Calibri" w:eastAsia="Calibri" w:cs="Calibri"/>
          <w:spacing w:val="10"/>
          <w:sz w:val="24"/>
          <w:szCs w:val="24"/>
        </w:rPr>
        <w:t xml:space="preserve">6. </w:t>
      </w:r>
      <w:r>
        <w:rPr>
          <w:rFonts w:ascii="微软雅黑" w:hAnsi="微软雅黑" w:eastAsia="微软雅黑" w:cs="微软雅黑"/>
          <w:spacing w:val="10"/>
          <w:sz w:val="24"/>
          <w:szCs w:val="24"/>
        </w:rPr>
        <w:t>评估报告(纸质存档)</w:t>
      </w:r>
    </w:p>
    <w:p w14:paraId="430EEB76">
      <w:pPr>
        <w:spacing w:before="194" w:line="311" w:lineRule="auto"/>
        <w:ind w:left="48" w:right="30" w:firstLine="47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4"/>
          <w:sz w:val="24"/>
          <w:szCs w:val="24"/>
        </w:rPr>
        <w:t>第十四条   项目中进行的活动， 当天必须将所有视频、照片等资料上传共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享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5"/>
          <w:sz w:val="24"/>
          <w:szCs w:val="24"/>
        </w:rPr>
        <w:t>盘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， 并由项目人员写出图文稿件， 提交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 xml:space="preserve">传播人员， 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传播人员及时进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行资料整理并在官网、官微、微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信等渠道进行发布。原则上所有活动实施后三天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内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完成。</w:t>
      </w:r>
    </w:p>
    <w:p w14:paraId="6D3F69AB">
      <w:pPr>
        <w:sectPr>
          <w:headerReference r:id="rId9" w:type="default"/>
          <w:footerReference r:id="rId10" w:type="default"/>
          <w:pgSz w:w="11900" w:h="16841"/>
          <w:pgMar w:top="1630" w:right="1763" w:bottom="1375" w:left="1753" w:header="955" w:footer="1211" w:gutter="0"/>
          <w:cols w:space="720" w:num="1"/>
        </w:sectPr>
      </w:pPr>
    </w:p>
    <w:p w14:paraId="0328BD93">
      <w:pPr>
        <w:spacing w:before="226" w:line="303" w:lineRule="auto"/>
        <w:ind w:left="46" w:right="67" w:firstLine="47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0"/>
          <w:sz w:val="24"/>
          <w:szCs w:val="24"/>
        </w:rPr>
        <w:t xml:space="preserve">第十五条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项目材料归档时间： 根据项目实施情况， 各项目组可自行制定项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目存档要求，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可以月度或者季度进行项目资料汇总和阶段性汇报。工作汇报完结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后将相关原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始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记录资料进行汇总存档。</w:t>
      </w:r>
    </w:p>
    <w:p w14:paraId="698EB297">
      <w:pPr>
        <w:spacing w:line="303" w:lineRule="auto"/>
        <w:ind w:left="47" w:right="67" w:firstLine="47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0"/>
          <w:sz w:val="24"/>
          <w:szCs w:val="24"/>
        </w:rPr>
        <w:t xml:space="preserve">第十六条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项目资料按照年份存档， 如果有不同的实施地点， 再按照实施地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点分别建立项目档案。按照项目报告、项目财务、实施记录、督导评估四个</w:t>
      </w:r>
      <w:r>
        <w:rPr>
          <w:rFonts w:ascii="微软雅黑" w:hAnsi="微软雅黑" w:eastAsia="微软雅黑" w:cs="微软雅黑"/>
          <w:sz w:val="24"/>
          <w:szCs w:val="24"/>
        </w:rPr>
        <w:t xml:space="preserve">部分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进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行存档。</w:t>
      </w:r>
    </w:p>
    <w:p w14:paraId="3C6A2982">
      <w:pPr>
        <w:spacing w:before="1" w:line="303" w:lineRule="auto"/>
        <w:ind w:left="45" w:right="64"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4"/>
          <w:sz w:val="24"/>
          <w:szCs w:val="24"/>
        </w:rPr>
        <w:t>第十七条   除规定的必须纸质存档的文件外， 其他项目资料可以电子版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形</w:t>
      </w:r>
      <w:r>
        <w:rPr>
          <w:rFonts w:ascii="微软雅黑" w:hAnsi="微软雅黑" w:eastAsia="微软雅黑" w:cs="微软雅黑"/>
          <w:sz w:val="24"/>
          <w:szCs w:val="24"/>
        </w:rPr>
        <w:t xml:space="preserve">式 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保存。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项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目组定期将所有项目资料进行备份， 最长不超过 3 个月。一份保存在项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目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组， 一份保存在综合管理部。项目组电子版文件必须双备份，  以年份进行资料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备份，刻录成光盘，随项目资料保存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。另外还需保存在硬盘中一份。</w:t>
      </w:r>
    </w:p>
    <w:p w14:paraId="0A52749B">
      <w:pPr>
        <w:spacing w:before="3" w:line="302" w:lineRule="auto"/>
        <w:ind w:left="47" w:right="67" w:firstLine="47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4"/>
          <w:sz w:val="24"/>
          <w:szCs w:val="24"/>
        </w:rPr>
        <w:t>第十八条   项目参与方须严格遵守相关保密规定： 不得擅自复制、泄露或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以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>任何形式剽</w:t>
      </w:r>
      <w:r>
        <w:rPr>
          <w:rFonts w:ascii="微软雅黑" w:hAnsi="微软雅黑" w:eastAsia="微软雅黑" w:cs="微软雅黑"/>
          <w:spacing w:val="3"/>
          <w:sz w:val="24"/>
          <w:szCs w:val="24"/>
        </w:rPr>
        <w:t>窃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项目研究内容;不得泄露评议及评审过程中的情况和未经批准公示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的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评审结果。</w:t>
      </w:r>
    </w:p>
    <w:p w14:paraId="5440E34F">
      <w:pPr>
        <w:spacing w:line="193" w:lineRule="auto"/>
        <w:ind w:left="305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5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第四章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5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</w:t>
      </w:r>
      <w:r>
        <w:rPr>
          <w:rFonts w:hint="eastAsia" w:ascii="微软雅黑" w:hAnsi="微软雅黑" w:eastAsia="微软雅黑" w:cs="微软雅黑"/>
          <w:spacing w:val="5"/>
          <w:sz w:val="24"/>
          <w:szCs w:val="24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监管</w:t>
      </w:r>
      <w:r>
        <w:rPr>
          <w:rFonts w:ascii="微软雅黑" w:hAnsi="微软雅黑" w:eastAsia="微软雅黑" w:cs="微软雅黑"/>
          <w:spacing w:val="5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管</w:t>
      </w:r>
      <w:r>
        <w:rPr>
          <w:rFonts w:ascii="微软雅黑" w:hAnsi="微软雅黑" w:eastAsia="微软雅黑" w:cs="微软雅黑"/>
          <w:spacing w:val="3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理</w:t>
      </w:r>
    </w:p>
    <w:p w14:paraId="26C350ED">
      <w:pPr>
        <w:spacing w:before="188" w:line="304" w:lineRule="auto"/>
        <w:ind w:left="48" w:right="67" w:firstLine="47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4"/>
          <w:sz w:val="24"/>
          <w:szCs w:val="24"/>
        </w:rPr>
        <w:t>第十九条   项目资金的管理和使用， 必须符合国家有关财政、财务制度和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本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规定，专款专用，任何机构和个人不得截留、挤占和挪</w:t>
      </w:r>
      <w:r>
        <w:rPr>
          <w:rFonts w:ascii="微软雅黑" w:hAnsi="微软雅黑" w:eastAsia="微软雅黑" w:cs="微软雅黑"/>
          <w:sz w:val="24"/>
          <w:szCs w:val="24"/>
        </w:rPr>
        <w:t>用。</w:t>
      </w:r>
    </w:p>
    <w:p w14:paraId="3DCC1768">
      <w:pPr>
        <w:spacing w:before="2" w:line="303" w:lineRule="auto"/>
        <w:ind w:left="48" w:firstLine="47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第二十条   项目财务管理实行预算制。由项目负责人根据项目合作协议及</w:t>
      </w:r>
      <w:r>
        <w:rPr>
          <w:rFonts w:ascii="微软雅黑" w:hAnsi="微软雅黑" w:eastAsia="微软雅黑" w:cs="微软雅黑"/>
          <w:sz w:val="24"/>
          <w:szCs w:val="24"/>
        </w:rPr>
        <w:t xml:space="preserve">批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准的项目立项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报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告、实施方案和年度计划编制。年度项目经费预算，  经审核后，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由理事会批准后执行。项目组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需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在年度预算、季度预算、月度预算中进行项目支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5"/>
          <w:sz w:val="24"/>
          <w:szCs w:val="24"/>
        </w:rPr>
        <w:t>出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规划， 每次项目组采购物品时需在预算内支出，  审批后实施。预算外支出需单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独申请。财务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付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讫后的项目费用单复印一张交由项目组， 项目组进行阶段性财务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开支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汇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总，并将复印件存档。</w:t>
      </w:r>
    </w:p>
    <w:p w14:paraId="41D5C2EC">
      <w:pPr>
        <w:spacing w:line="193" w:lineRule="auto"/>
        <w:ind w:left="52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第二十一条      常规项目的实施， 实际花费不得低于预算的 80%，不得高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于</w:t>
      </w:r>
    </w:p>
    <w:p w14:paraId="51F3D57C">
      <w:pPr>
        <w:spacing w:before="186" w:line="194" w:lineRule="auto"/>
        <w:ind w:left="4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预算的 10%，如超出此范围，需要</w:t>
      </w:r>
      <w:r>
        <w:rPr>
          <w:rFonts w:ascii="微软雅黑" w:hAnsi="微软雅黑" w:eastAsia="微软雅黑" w:cs="微软雅黑"/>
          <w:sz w:val="24"/>
          <w:szCs w:val="24"/>
        </w:rPr>
        <w:t>重新进行预算申报。</w:t>
      </w:r>
    </w:p>
    <w:p w14:paraId="08CCB32F">
      <w:pPr>
        <w:spacing w:before="180" w:line="198" w:lineRule="auto"/>
        <w:ind w:left="52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4"/>
          <w:sz w:val="24"/>
          <w:szCs w:val="24"/>
        </w:rPr>
        <w:t xml:space="preserve">第二十二条    </w:t>
      </w:r>
      <w:r>
        <w:rPr>
          <w:rFonts w:ascii="微软雅黑" w:hAnsi="微软雅黑" w:eastAsia="微软雅黑" w:cs="微软雅黑"/>
          <w:spacing w:val="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项目组的人员工资、福利、执行成本等均由项目经费支出，</w:t>
      </w:r>
    </w:p>
    <w:p w14:paraId="302E4365">
      <w:pPr>
        <w:spacing w:before="190" w:line="193" w:lineRule="auto"/>
        <w:ind w:left="4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6"/>
          <w:sz w:val="24"/>
          <w:szCs w:val="24"/>
        </w:rPr>
        <w:t>作为项目成本。</w:t>
      </w:r>
    </w:p>
    <w:p w14:paraId="62AE2181">
      <w:pPr>
        <w:sectPr>
          <w:headerReference r:id="rId11" w:type="default"/>
          <w:footerReference r:id="rId12" w:type="default"/>
          <w:pgSz w:w="11900" w:h="16841"/>
          <w:pgMar w:top="1630" w:right="1729" w:bottom="1374" w:left="1753" w:header="955" w:footer="1211" w:gutter="0"/>
          <w:cols w:space="720" w:num="1"/>
        </w:sectPr>
      </w:pPr>
    </w:p>
    <w:p w14:paraId="088A9EB8">
      <w:pPr>
        <w:spacing w:before="226" w:line="303" w:lineRule="auto"/>
        <w:ind w:left="46" w:right="69"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1"/>
          <w:sz w:val="24"/>
          <w:szCs w:val="24"/>
        </w:rPr>
        <w:t xml:space="preserve">第二十三条     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依据项目合作协议条款、经费预算、项</w:t>
      </w:r>
      <w:r>
        <w:rPr>
          <w:rFonts w:ascii="微软雅黑" w:hAnsi="微软雅黑" w:eastAsia="微软雅黑" w:cs="微软雅黑"/>
          <w:sz w:val="24"/>
          <w:szCs w:val="24"/>
        </w:rPr>
        <w:t xml:space="preserve">目进度、检查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与验收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结果， 向项目实施单位拨付项目资金， 项目实施单位向</w:t>
      </w:r>
      <w:r>
        <w:rPr>
          <w:rFonts w:hint="eastAsia" w:ascii="微软雅黑" w:hAnsi="微软雅黑" w:eastAsia="微软雅黑" w:cs="微软雅黑"/>
          <w:spacing w:val="-6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提供合法有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效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的发票。</w:t>
      </w:r>
    </w:p>
    <w:p w14:paraId="7A934A41">
      <w:pPr>
        <w:spacing w:line="303" w:lineRule="auto"/>
        <w:ind w:left="46" w:right="68"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1"/>
          <w:sz w:val="24"/>
          <w:szCs w:val="24"/>
        </w:rPr>
        <w:t>第二十四条     项目实施单位按预算对项目资金实行报账制管</w:t>
      </w:r>
      <w:r>
        <w:rPr>
          <w:rFonts w:ascii="微软雅黑" w:hAnsi="微软雅黑" w:eastAsia="微软雅黑" w:cs="微软雅黑"/>
          <w:sz w:val="24"/>
          <w:szCs w:val="24"/>
        </w:rPr>
        <w:t xml:space="preserve">理。每笔开支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必须经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项目负责人审核批准后方能报销，  确保项目资金的合法、合理、规范、高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效使用。</w:t>
      </w:r>
    </w:p>
    <w:p w14:paraId="4B21EECD">
      <w:pPr>
        <w:spacing w:line="303" w:lineRule="auto"/>
        <w:ind w:left="48" w:right="70" w:firstLine="47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14"/>
          <w:sz w:val="24"/>
          <w:szCs w:val="24"/>
        </w:rPr>
        <w:t>第二十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>五条     项目部应会同财务部门对项目负责人及项目实施单位的执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行情况与资金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使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用情况进行检查、监督和审计， 并向秘书处和理事会汇报项目阶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段性或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项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目结项财务报告。</w:t>
      </w:r>
    </w:p>
    <w:p w14:paraId="4FA3CD6C">
      <w:pPr>
        <w:spacing w:before="3" w:line="302" w:lineRule="auto"/>
        <w:ind w:left="49" w:right="68" w:firstLine="47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第二十六条      申请拨款前， 项目负责人或项目实施单位须提交项目阶段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性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或项目完结绩效评估报告，项目部会同财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务部审查无误后，方可拨款。</w:t>
      </w:r>
    </w:p>
    <w:p w14:paraId="5CF4838B">
      <w:pPr>
        <w:spacing w:line="193" w:lineRule="auto"/>
        <w:ind w:left="52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8"/>
          <w:sz w:val="24"/>
          <w:szCs w:val="24"/>
        </w:rPr>
        <w:t xml:space="preserve">第二十七条 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 xml:space="preserve">  各项目组可申请项目备用金， 最多不超过 500 元， 用于支付</w:t>
      </w:r>
    </w:p>
    <w:p w14:paraId="0013F919">
      <w:pPr>
        <w:spacing w:before="190" w:line="193" w:lineRule="auto"/>
        <w:ind w:left="8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6"/>
          <w:sz w:val="24"/>
          <w:szCs w:val="24"/>
        </w:rPr>
        <w:t>日常零碎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开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支，持发票进行报销后方可再次申请。</w:t>
      </w:r>
    </w:p>
    <w:p w14:paraId="60C3591B">
      <w:pPr>
        <w:spacing w:before="190" w:line="303" w:lineRule="auto"/>
        <w:ind w:left="48" w:right="68" w:firstLine="47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2"/>
          <w:sz w:val="24"/>
          <w:szCs w:val="24"/>
        </w:rPr>
        <w:t>第二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十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八条     项目组需要用车时，  可联络志愿者车辆，  如果志愿者不能免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费提供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， 可为志愿者申请油费补贴。但需要提前获得项目负责人批准， 并填写用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车申请单。</w:t>
      </w:r>
    </w:p>
    <w:p w14:paraId="270584B3">
      <w:pPr>
        <w:spacing w:before="1" w:line="302" w:lineRule="auto"/>
        <w:ind w:left="46" w:right="68" w:firstLine="47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2"/>
          <w:sz w:val="24"/>
          <w:szCs w:val="24"/>
        </w:rPr>
        <w:t>第二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十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九条     项目实施完成后，  项目负责人须及时做出项目决算报告，  提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交财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务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部和秘书处审核。预算、决算不符的项目，  应做出书面差异分析。对个别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5"/>
          <w:sz w:val="24"/>
          <w:szCs w:val="24"/>
        </w:rPr>
        <w:t>原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因预算不足而需追加资助的项目，  由项目部提出追加拨款申请， 并详细阐明原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因，经财务部审核后报送秘书处，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由理事会讨论决定后酌情处理。</w:t>
      </w:r>
    </w:p>
    <w:p w14:paraId="3E6E89DC">
      <w:pPr>
        <w:spacing w:before="1" w:line="304" w:lineRule="auto"/>
        <w:ind w:left="48" w:firstLine="47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第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三十条   项目资金的管理和使用应接受上级财政部门、业务主管部门、登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记机关和</w:t>
      </w:r>
      <w:r>
        <w:rPr>
          <w:rFonts w:hint="eastAsia" w:ascii="微软雅黑" w:hAnsi="微软雅黑" w:eastAsia="微软雅黑" w:cs="微软雅黑"/>
          <w:spacing w:val="-1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监事会的检查与监督，项目负责人应积极配合并提</w:t>
      </w:r>
      <w:r>
        <w:rPr>
          <w:rFonts w:ascii="微软雅黑" w:hAnsi="微软雅黑" w:eastAsia="微软雅黑" w:cs="微软雅黑"/>
          <w:sz w:val="24"/>
          <w:szCs w:val="24"/>
        </w:rPr>
        <w:t>供有关材料。</w:t>
      </w:r>
    </w:p>
    <w:p w14:paraId="6E9FAD4E">
      <w:pPr>
        <w:spacing w:line="193" w:lineRule="auto"/>
        <w:ind w:left="305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5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第五章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5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项目评估管</w:t>
      </w:r>
      <w:r>
        <w:rPr>
          <w:rFonts w:ascii="微软雅黑" w:hAnsi="微软雅黑" w:eastAsia="微软雅黑" w:cs="微软雅黑"/>
          <w:spacing w:val="3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理</w:t>
      </w:r>
    </w:p>
    <w:p w14:paraId="2715F7DB">
      <w:pPr>
        <w:spacing w:before="189" w:line="318" w:lineRule="auto"/>
        <w:ind w:left="48" w:right="68" w:firstLine="47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第三十一条     项目负责人定期提交项目绩效报告，  由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专家委员会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依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据实际情况进行检查验收，报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秘书处及理事会批准，评估项目执行进展情况。</w:t>
      </w:r>
    </w:p>
    <w:p w14:paraId="255FA209">
      <w:pPr>
        <w:sectPr>
          <w:headerReference r:id="rId13" w:type="default"/>
          <w:footerReference r:id="rId14" w:type="default"/>
          <w:pgSz w:w="11900" w:h="16841"/>
          <w:pgMar w:top="1630" w:right="1725" w:bottom="1373" w:left="1753" w:header="955" w:footer="1211" w:gutter="0"/>
          <w:cols w:space="720" w:num="1"/>
        </w:sectPr>
      </w:pPr>
    </w:p>
    <w:p w14:paraId="625526D4">
      <w:pPr>
        <w:spacing w:before="226" w:line="303" w:lineRule="auto"/>
        <w:ind w:left="47" w:right="193" w:firstLine="47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2"/>
          <w:sz w:val="24"/>
          <w:szCs w:val="24"/>
        </w:rPr>
        <w:t>第三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十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二条     项目执行中期，  经过</w:t>
      </w:r>
      <w:r>
        <w:rPr>
          <w:rFonts w:hint="eastAsia" w:ascii="微软雅黑" w:hAnsi="微软雅黑" w:eastAsia="微软雅黑" w:cs="微软雅黑"/>
          <w:spacing w:val="-6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专家委员会中期检查，  报秘书处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和理事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会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批准后， 按照专家委员会提出的调整或整改意见进行改进， 以取得更好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的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项目效果。</w:t>
      </w:r>
    </w:p>
    <w:p w14:paraId="0F39594D">
      <w:pPr>
        <w:spacing w:before="1" w:line="303" w:lineRule="auto"/>
        <w:ind w:left="48" w:right="194" w:firstLine="47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第三十三条     项目实施过程中及结束后，  由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专家委员会对实施的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项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目进行评估验收，  根据标准分为优秀、合格、不合格等级，  评估报告须报秘书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长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4"/>
          <w:sz w:val="24"/>
          <w:szCs w:val="24"/>
        </w:rPr>
        <w:t>批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准。经评估验收项目为不合格的， 造成严重损失或有其他违法违规行为的，  除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组织项目返工以达到合格外，还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要依照相关法律法规追究项目负责人的责任。</w:t>
      </w:r>
    </w:p>
    <w:p w14:paraId="70346937">
      <w:pPr>
        <w:spacing w:line="303" w:lineRule="auto"/>
        <w:ind w:left="46" w:right="194" w:firstLine="47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第三十四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条     项目结项阶段， 经</w:t>
      </w:r>
      <w:r>
        <w:rPr>
          <w:rFonts w:hint="eastAsia" w:ascii="微软雅黑" w:hAnsi="微软雅黑" w:eastAsia="微软雅黑" w:cs="微软雅黑"/>
          <w:spacing w:val="-1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专家委员会对项目进行终结检查评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0"/>
          <w:sz w:val="24"/>
          <w:szCs w:val="24"/>
        </w:rPr>
        <w:t>估</w:t>
      </w:r>
      <w:r>
        <w:rPr>
          <w:rFonts w:ascii="微软雅黑" w:hAnsi="微软雅黑" w:eastAsia="微软雅黑" w:cs="微软雅黑"/>
          <w:spacing w:val="-21"/>
          <w:sz w:val="24"/>
          <w:szCs w:val="24"/>
        </w:rPr>
        <w:t>后</w:t>
      </w:r>
      <w:r>
        <w:rPr>
          <w:rFonts w:ascii="微软雅黑" w:hAnsi="微软雅黑" w:eastAsia="微软雅黑" w:cs="微软雅黑"/>
          <w:spacing w:val="-15"/>
          <w:sz w:val="24"/>
          <w:szCs w:val="24"/>
        </w:rPr>
        <w:t>，  形成项目总结与评价意见，  总结项目优缺点，  评价项目效果，  指导后续项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目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的开展。</w:t>
      </w:r>
    </w:p>
    <w:p w14:paraId="0AB51D02">
      <w:pPr>
        <w:spacing w:line="518" w:lineRule="exact"/>
        <w:ind w:left="52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2"/>
          <w:position w:val="20"/>
          <w:sz w:val="24"/>
          <w:szCs w:val="24"/>
        </w:rPr>
        <w:t>第三</w:t>
      </w:r>
      <w:r>
        <w:rPr>
          <w:rFonts w:ascii="微软雅黑" w:hAnsi="微软雅黑" w:eastAsia="微软雅黑" w:cs="微软雅黑"/>
          <w:spacing w:val="-7"/>
          <w:position w:val="20"/>
          <w:sz w:val="24"/>
          <w:szCs w:val="24"/>
        </w:rPr>
        <w:t>十</w:t>
      </w:r>
      <w:r>
        <w:rPr>
          <w:rFonts w:ascii="微软雅黑" w:hAnsi="微软雅黑" w:eastAsia="微软雅黑" w:cs="微软雅黑"/>
          <w:spacing w:val="-6"/>
          <w:position w:val="20"/>
          <w:sz w:val="24"/>
          <w:szCs w:val="24"/>
        </w:rPr>
        <w:t>五条     项目实施结束后，  项目部须向</w:t>
      </w:r>
      <w:r>
        <w:rPr>
          <w:rFonts w:hint="eastAsia" w:ascii="微软雅黑" w:hAnsi="微软雅黑" w:eastAsia="微软雅黑" w:cs="微软雅黑"/>
          <w:spacing w:val="-6"/>
          <w:position w:val="20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-6"/>
          <w:position w:val="20"/>
          <w:sz w:val="24"/>
          <w:szCs w:val="24"/>
        </w:rPr>
        <w:t>提出结项申请，  并报秘</w:t>
      </w:r>
    </w:p>
    <w:p w14:paraId="7F376F55">
      <w:pPr>
        <w:spacing w:line="193" w:lineRule="auto"/>
        <w:ind w:left="5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8"/>
          <w:sz w:val="24"/>
          <w:szCs w:val="24"/>
        </w:rPr>
        <w:t>书处批准。所有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项目文件提交综合管理部在</w:t>
      </w:r>
      <w:r>
        <w:rPr>
          <w:rFonts w:hint="eastAsia" w:ascii="微软雅黑" w:hAnsi="微软雅黑" w:eastAsia="微软雅黑" w:cs="微软雅黑"/>
          <w:spacing w:val="-4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档案管理系统中统一存档， 项</w:t>
      </w:r>
    </w:p>
    <w:p w14:paraId="67BB2A1A">
      <w:pPr>
        <w:spacing w:line="139" w:lineRule="exact"/>
      </w:pPr>
    </w:p>
    <w:p w14:paraId="2DF8ECB7">
      <w:pPr>
        <w:sectPr>
          <w:headerReference r:id="rId15" w:type="default"/>
          <w:footerReference r:id="rId16" w:type="default"/>
          <w:pgSz w:w="11900" w:h="16841"/>
          <w:pgMar w:top="1630" w:right="1600" w:bottom="1375" w:left="1753" w:header="955" w:footer="1211" w:gutter="0"/>
          <w:cols w:equalWidth="0" w:num="1">
            <w:col w:w="8547"/>
          </w:cols>
        </w:sectPr>
      </w:pPr>
    </w:p>
    <w:p w14:paraId="13C7D7C6">
      <w:pPr>
        <w:spacing w:before="52" w:line="195" w:lineRule="auto"/>
        <w:ind w:left="8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9"/>
          <w:sz w:val="24"/>
          <w:szCs w:val="24"/>
        </w:rPr>
        <w:t>目组留存备份件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。</w:t>
      </w:r>
    </w:p>
    <w:p w14:paraId="50091788">
      <w:pPr>
        <w:spacing w:line="298" w:lineRule="auto"/>
        <w:rPr>
          <w:rFonts w:ascii="Arial"/>
          <w:sz w:val="21"/>
        </w:rPr>
      </w:pPr>
    </w:p>
    <w:p w14:paraId="14DEFFB9">
      <w:pPr>
        <w:spacing w:line="298" w:lineRule="auto"/>
        <w:rPr>
          <w:rFonts w:ascii="Arial"/>
          <w:sz w:val="21"/>
        </w:rPr>
      </w:pPr>
    </w:p>
    <w:p w14:paraId="2E0F2701">
      <w:pPr>
        <w:spacing w:before="103" w:line="195" w:lineRule="auto"/>
        <w:ind w:left="52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第三</w:t>
      </w:r>
      <w:r>
        <w:rPr>
          <w:rFonts w:ascii="微软雅黑" w:hAnsi="微软雅黑" w:eastAsia="微软雅黑" w:cs="微软雅黑"/>
          <w:sz w:val="24"/>
          <w:szCs w:val="24"/>
        </w:rPr>
        <w:t>十六条</w:t>
      </w:r>
    </w:p>
    <w:p w14:paraId="66FEAC77">
      <w:pPr>
        <w:spacing w:before="187" w:line="303" w:lineRule="auto"/>
        <w:ind w:left="46" w:right="322" w:firstLine="47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第三</w:t>
      </w:r>
      <w:r>
        <w:rPr>
          <w:rFonts w:ascii="微软雅黑" w:hAnsi="微软雅黑" w:eastAsia="微软雅黑" w:cs="微软雅黑"/>
          <w:sz w:val="24"/>
          <w:szCs w:val="24"/>
        </w:rPr>
        <w:t xml:space="preserve">十七条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理。</w:t>
      </w:r>
    </w:p>
    <w:p w14:paraId="2A90A889">
      <w:pPr>
        <w:spacing w:line="255" w:lineRule="exact"/>
        <w:ind w:left="52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position w:val="-1"/>
          <w:sz w:val="24"/>
          <w:szCs w:val="24"/>
        </w:rPr>
        <w:t>第三</w:t>
      </w:r>
      <w:r>
        <w:rPr>
          <w:rFonts w:ascii="微软雅黑" w:hAnsi="微软雅黑" w:eastAsia="微软雅黑" w:cs="微软雅黑"/>
          <w:position w:val="-1"/>
          <w:sz w:val="24"/>
          <w:szCs w:val="24"/>
        </w:rPr>
        <w:t>十八条</w:t>
      </w:r>
    </w:p>
    <w:p w14:paraId="6D636F2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ECF2CF8">
      <w:pPr>
        <w:spacing w:line="462" w:lineRule="auto"/>
        <w:rPr>
          <w:rFonts w:ascii="Arial"/>
          <w:sz w:val="21"/>
        </w:rPr>
      </w:pPr>
    </w:p>
    <w:p w14:paraId="15AE744E">
      <w:pPr>
        <w:spacing w:before="103" w:line="193" w:lineRule="auto"/>
        <w:ind w:left="91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5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第六章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5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项目信息</w:t>
      </w:r>
      <w:r>
        <w:rPr>
          <w:rFonts w:hint="eastAsia" w:ascii="微软雅黑" w:hAnsi="微软雅黑" w:eastAsia="微软雅黑" w:cs="微软雅黑"/>
          <w:spacing w:val="5"/>
          <w:sz w:val="24"/>
          <w:szCs w:val="24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公开</w:t>
      </w:r>
      <w:bookmarkStart w:id="0" w:name="_GoBack"/>
      <w:bookmarkEnd w:id="0"/>
      <w:r>
        <w:rPr>
          <w:rFonts w:ascii="微软雅黑" w:hAnsi="微软雅黑" w:eastAsia="微软雅黑" w:cs="微软雅黑"/>
          <w:spacing w:val="5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管</w:t>
      </w:r>
      <w:r>
        <w:rPr>
          <w:rFonts w:ascii="微软雅黑" w:hAnsi="微软雅黑" w:eastAsia="微软雅黑" w:cs="微软雅黑"/>
          <w:spacing w:val="3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理</w:t>
      </w:r>
    </w:p>
    <w:p w14:paraId="6FEFFF98">
      <w:pPr>
        <w:spacing w:before="189" w:line="318" w:lineRule="auto"/>
        <w:ind w:left="1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10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按照三个服务方向进行项目归属， 每个项目单独存档。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对项目执行过程中的各种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数据与信息实行制度化、平台化管</w:t>
      </w:r>
    </w:p>
    <w:p w14:paraId="69C1692A">
      <w:pPr>
        <w:spacing w:line="364" w:lineRule="auto"/>
        <w:rPr>
          <w:rFonts w:ascii="Arial"/>
          <w:sz w:val="21"/>
        </w:rPr>
      </w:pPr>
    </w:p>
    <w:p w14:paraId="5003F59C">
      <w:pPr>
        <w:spacing w:before="103" w:line="256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9"/>
          <w:position w:val="-1"/>
          <w:sz w:val="24"/>
          <w:szCs w:val="24"/>
        </w:rPr>
        <w:t>项</w:t>
      </w:r>
      <w:r>
        <w:rPr>
          <w:rFonts w:ascii="微软雅黑" w:hAnsi="微软雅黑" w:eastAsia="微软雅黑" w:cs="微软雅黑"/>
          <w:spacing w:val="8"/>
          <w:position w:val="-1"/>
          <w:sz w:val="24"/>
          <w:szCs w:val="24"/>
        </w:rPr>
        <w:t>目负责人及项目实施单位指定信息专员负责项目的信息</w:t>
      </w:r>
    </w:p>
    <w:p w14:paraId="6CF75D68">
      <w:pPr>
        <w:sectPr>
          <w:type w:val="continuous"/>
          <w:pgSz w:w="11900" w:h="16841"/>
          <w:pgMar w:top="1630" w:right="1600" w:bottom="1375" w:left="1753" w:header="955" w:footer="1211" w:gutter="0"/>
          <w:cols w:equalWidth="0" w:num="2">
            <w:col w:w="2048" w:space="100"/>
            <w:col w:w="6399"/>
          </w:cols>
        </w:sectPr>
      </w:pPr>
    </w:p>
    <w:p w14:paraId="56E0DE62">
      <w:pPr>
        <w:spacing w:before="265" w:line="303" w:lineRule="auto"/>
        <w:ind w:left="46" w:right="197" w:firstLine="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8"/>
          <w:sz w:val="24"/>
          <w:szCs w:val="24"/>
        </w:rPr>
        <w:t>管理， 信息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专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员接受项目部的领导和监督。信息专员负责确保项目数据的及时准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 xml:space="preserve">确，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对项目实施提供信息数据的支持， 适时对项目数据信息进行分析并形成书面</w:t>
      </w:r>
    </w:p>
    <w:p w14:paraId="57C463D4">
      <w:pPr>
        <w:spacing w:before="1" w:line="193" w:lineRule="auto"/>
        <w:ind w:left="4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报告，上</w:t>
      </w:r>
      <w:r>
        <w:rPr>
          <w:rFonts w:ascii="微软雅黑" w:hAnsi="微软雅黑" w:eastAsia="微软雅黑" w:cs="微软雅黑"/>
          <w:sz w:val="24"/>
          <w:szCs w:val="24"/>
        </w:rPr>
        <w:t>报秘书处。</w:t>
      </w:r>
    </w:p>
    <w:p w14:paraId="2AC7CA23">
      <w:pPr>
        <w:spacing w:before="189" w:line="302" w:lineRule="auto"/>
        <w:ind w:left="65" w:right="194" w:firstLine="46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第三十九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条     秘书处根据项目实施情况， 利用</w:t>
      </w:r>
      <w:r>
        <w:rPr>
          <w:rFonts w:hint="eastAsia" w:ascii="微软雅黑" w:hAnsi="微软雅黑" w:eastAsia="微软雅黑" w:cs="微软雅黑"/>
          <w:spacing w:val="-1"/>
          <w:sz w:val="24"/>
          <w:szCs w:val="24"/>
          <w:lang w:eastAsia="zh-CN"/>
        </w:rPr>
        <w:t>组织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官方网站或其他媒体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向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社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会公布项目进展及成效。</w:t>
      </w:r>
    </w:p>
    <w:p w14:paraId="21B912E3">
      <w:pPr>
        <w:spacing w:before="2" w:line="193" w:lineRule="auto"/>
        <w:ind w:left="353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10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9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七章</w:t>
      </w:r>
      <w:r>
        <w:rPr>
          <w:rFonts w:ascii="微软雅黑" w:hAnsi="微软雅黑" w:eastAsia="微软雅黑" w:cs="微软雅黑"/>
          <w:spacing w:val="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9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附则</w:t>
      </w:r>
    </w:p>
    <w:p w14:paraId="6454259A">
      <w:pPr>
        <w:spacing w:before="190" w:line="256" w:lineRule="exact"/>
        <w:ind w:left="526"/>
        <w:sectPr>
          <w:type w:val="continuous"/>
          <w:pgSz w:w="11900" w:h="16841"/>
          <w:pgMar w:top="1630" w:right="1600" w:bottom="1375" w:left="1753" w:header="955" w:footer="1211" w:gutter="0"/>
          <w:cols w:equalWidth="0" w:num="1">
            <w:col w:w="8547"/>
          </w:cols>
        </w:sectPr>
      </w:pPr>
      <w:r>
        <w:rPr>
          <w:rFonts w:ascii="微软雅黑" w:hAnsi="微软雅黑" w:eastAsia="微软雅黑" w:cs="微软雅黑"/>
          <w:spacing w:val="-1"/>
          <w:position w:val="-1"/>
          <w:sz w:val="24"/>
          <w:szCs w:val="24"/>
        </w:rPr>
        <w:t xml:space="preserve">第四十条 </w:t>
      </w:r>
      <w:r>
        <w:rPr>
          <w:rFonts w:ascii="微软雅黑" w:hAnsi="微软雅黑" w:eastAsia="微软雅黑" w:cs="微软雅黑"/>
          <w:position w:val="-1"/>
          <w:sz w:val="24"/>
          <w:szCs w:val="24"/>
        </w:rPr>
        <w:t xml:space="preserve">  本制度解释权归秘书处所有。</w:t>
      </w:r>
    </w:p>
    <w:p w14:paraId="11EE5C6D">
      <w:pPr>
        <w:spacing w:before="216" w:line="321" w:lineRule="auto"/>
        <w:ind w:right="26"/>
        <w:rPr>
          <w:rFonts w:ascii="微软雅黑" w:hAnsi="微软雅黑" w:eastAsia="微软雅黑" w:cs="微软雅黑"/>
          <w:sz w:val="24"/>
          <w:szCs w:val="24"/>
        </w:rPr>
      </w:pPr>
    </w:p>
    <w:sectPr>
      <w:headerReference r:id="rId17" w:type="default"/>
      <w:footerReference r:id="rId18" w:type="default"/>
      <w:pgSz w:w="11900" w:h="16841"/>
      <w:pgMar w:top="1630" w:right="1763" w:bottom="1373" w:left="1753" w:header="955" w:footer="12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C8DBD">
    <w:pPr>
      <w:spacing w:line="177" w:lineRule="auto"/>
      <w:ind w:left="416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C9A1B">
    <w:pPr>
      <w:spacing w:line="178" w:lineRule="auto"/>
      <w:ind w:left="41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DEC42">
    <w:pPr>
      <w:spacing w:line="178" w:lineRule="auto"/>
      <w:ind w:left="41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D5526">
    <w:pPr>
      <w:spacing w:line="177" w:lineRule="auto"/>
      <w:ind w:left="415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FC50D">
    <w:pPr>
      <w:spacing w:line="176" w:lineRule="auto"/>
      <w:ind w:left="41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10A15">
    <w:pPr>
      <w:spacing w:line="178" w:lineRule="auto"/>
      <w:ind w:left="41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8F9AA">
    <w:pPr>
      <w:spacing w:line="176" w:lineRule="auto"/>
      <w:ind w:left="41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1BFA0">
    <w:pPr>
      <w:spacing w:before="206" w:line="196" w:lineRule="auto"/>
      <w:ind w:right="68"/>
      <w:jc w:val="center"/>
      <w:rPr>
        <w:rFonts w:ascii="微软雅黑" w:hAnsi="微软雅黑" w:eastAsia="微软雅黑" w:cs="微软雅黑"/>
        <w:sz w:val="21"/>
        <w:szCs w:val="21"/>
      </w:rPr>
    </w:pPr>
    <w:r>
      <w:pict>
        <v:rect id="_x0000_s4097" o:spid="_x0000_s4097" o:spt="1" style="position:absolute;left:0pt;margin-left:88.45pt;margin-top:77.5pt;height:0.75pt;width:418.3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8CFCC">
    <w:pPr>
      <w:spacing w:before="206" w:line="196" w:lineRule="auto"/>
      <w:ind w:right="65"/>
      <w:jc w:val="right"/>
      <w:rPr>
        <w:rFonts w:ascii="微软雅黑" w:hAnsi="微软雅黑" w:eastAsia="微软雅黑" w:cs="微软雅黑"/>
        <w:sz w:val="21"/>
        <w:szCs w:val="21"/>
      </w:rPr>
    </w:pPr>
    <w:r>
      <w:pict>
        <v:rect id="_x0000_s4098" o:spid="_x0000_s4098" o:spt="1" style="position:absolute;left:0pt;margin-left:88.45pt;margin-top:77.5pt;height:0.75pt;width:418.3pt;mso-position-horizontal-relative:page;mso-position-vertical-relative:page;z-index:25166028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0B151">
    <w:pPr>
      <w:spacing w:before="206" w:line="196" w:lineRule="auto"/>
      <w:ind w:right="28"/>
      <w:jc w:val="right"/>
      <w:rPr>
        <w:rFonts w:ascii="微软雅黑" w:hAnsi="微软雅黑" w:eastAsia="微软雅黑" w:cs="微软雅黑"/>
        <w:sz w:val="21"/>
        <w:szCs w:val="21"/>
      </w:rPr>
    </w:pPr>
    <w:r>
      <w:pict>
        <v:rect id="_x0000_s4099" o:spid="_x0000_s4099" o:spt="1" style="position:absolute;left:0pt;margin-left:88.45pt;margin-top:77.5pt;height:0.75pt;width:418.3pt;mso-position-horizontal-relative:page;mso-position-vertical-relative:page;z-index:251661312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149AC">
    <w:pPr>
      <w:spacing w:before="206" w:line="196" w:lineRule="auto"/>
      <w:ind w:right="62"/>
      <w:jc w:val="right"/>
      <w:rPr>
        <w:rFonts w:ascii="微软雅黑" w:hAnsi="微软雅黑" w:eastAsia="微软雅黑" w:cs="微软雅黑"/>
        <w:sz w:val="21"/>
        <w:szCs w:val="21"/>
      </w:rPr>
    </w:pPr>
    <w:r>
      <w:pict>
        <v:rect id="_x0000_s4100" o:spid="_x0000_s4100" o:spt="1" style="position:absolute;left:0pt;margin-left:88.45pt;margin-top:77.5pt;height:0.75pt;width:418.3pt;mso-position-horizontal-relative:page;mso-position-vertical-relative:page;z-index:251662336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40593">
    <w:pPr>
      <w:spacing w:before="206" w:line="196" w:lineRule="auto"/>
      <w:ind w:right="66"/>
      <w:jc w:val="right"/>
      <w:rPr>
        <w:rFonts w:ascii="微软雅黑" w:hAnsi="微软雅黑" w:eastAsia="微软雅黑" w:cs="微软雅黑"/>
        <w:sz w:val="21"/>
        <w:szCs w:val="21"/>
      </w:rPr>
    </w:pPr>
    <w:r>
      <w:pict>
        <v:rect id="_x0000_s4101" o:spid="_x0000_s4101" o:spt="1" style="position:absolute;left:0pt;margin-left:88.45pt;margin-top:77.5pt;height:0.75pt;width:418.3pt;mso-position-horizontal-relative:page;mso-position-vertical-relative:page;z-index:251663360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3B937">
    <w:pPr>
      <w:spacing w:before="206" w:line="196" w:lineRule="auto"/>
      <w:ind w:right="191"/>
      <w:jc w:val="right"/>
      <w:rPr>
        <w:rFonts w:ascii="微软雅黑" w:hAnsi="微软雅黑" w:eastAsia="微软雅黑" w:cs="微软雅黑"/>
        <w:sz w:val="21"/>
        <w:szCs w:val="21"/>
      </w:rPr>
    </w:pPr>
    <w:r>
      <w:pict>
        <v:rect id="_x0000_s4102" o:spid="_x0000_s4102" o:spt="1" style="position:absolute;left:0pt;margin-left:88.45pt;margin-top:77.5pt;height:0.75pt;width:418.3pt;mso-position-horizontal-relative:page;mso-position-vertical-relative:page;z-index:25166438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68E82">
    <w:pPr>
      <w:spacing w:before="206" w:line="196" w:lineRule="auto"/>
      <w:ind w:right="28"/>
      <w:jc w:val="right"/>
      <w:rPr>
        <w:rFonts w:ascii="微软雅黑" w:hAnsi="微软雅黑" w:eastAsia="微软雅黑" w:cs="微软雅黑"/>
        <w:sz w:val="21"/>
        <w:szCs w:val="21"/>
      </w:rPr>
    </w:pPr>
    <w:r>
      <w:pict>
        <v:rect id="_x0000_s4103" o:spid="_x0000_s4103" o:spt="1" style="position:absolute;left:0pt;margin-left:88.45pt;margin-top:77.5pt;height:0.75pt;width:418.3pt;mso-position-horizontal-relative:page;mso-position-vertical-relative:page;z-index:251661312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I1MTU1NmM5N2E3ODIzOTcxZGJhNDU1ZmQ0MzE0NDEifQ=="/>
  </w:docVars>
  <w:rsids>
    <w:rsidRoot w:val="00000000"/>
    <w:rsid w:val="1CEC1813"/>
    <w:rsid w:val="5B4C16C3"/>
    <w:rsid w:val="613351CE"/>
    <w:rsid w:val="63B50EF1"/>
    <w:rsid w:val="69F6584C"/>
    <w:rsid w:val="7AB37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3663</Words>
  <Characters>3700</Characters>
  <TotalTime>4</TotalTime>
  <ScaleCrop>false</ScaleCrop>
  <LinksUpToDate>false</LinksUpToDate>
  <CharactersWithSpaces>4078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2020-08-31T09:25:00Z</dcterms:created>
  <dc:creator>Windows10</dc:creator>
  <cp:lastModifiedBy>源丁</cp:lastModifiedBy>
  <dcterms:modified xsi:type="dcterms:W3CDTF">2025-02-24T06:27:11Z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2023-08-07T18:32:20Z</vt:filetime>
  </property>
  <property fmtid="{D5CDD505-2E9C-101B-9397-08002B2CF9AE}" pid="4" name="KSOProductBuildVer">
    <vt:lpwstr>2052-12.1.0.20305</vt:lpwstr>
  </property>
  <property fmtid="{D5CDD505-2E9C-101B-9397-08002B2CF9AE}" pid="5" name="ICV">
    <vt:lpwstr>A1AEAA9D03A14519A31167F1D010B068_13</vt:lpwstr>
  </property>
  <property fmtid="{D5CDD505-2E9C-101B-9397-08002B2CF9AE}" pid="6" name="KSOTemplateDocerSaveRecord">
    <vt:lpwstr>eyJoZGlkIjoiNGI1MTU1NmM5N2E3ODIzOTcxZGJhNDU1ZmQ0MzE0NDEiLCJ1c2VySWQiOiIzOTMwNDk3ODIifQ==</vt:lpwstr>
  </property>
</Properties>
</file>